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B" w:rsidRPr="00346F6B" w:rsidRDefault="00346F6B" w:rsidP="00346F6B">
      <w:pPr>
        <w:pStyle w:val="Standard"/>
        <w:jc w:val="both"/>
        <w:rPr>
          <w:rFonts w:asciiTheme="minorHAnsi" w:hAnsiTheme="minorHAnsi"/>
        </w:rPr>
      </w:pPr>
      <w:r w:rsidRPr="00346F6B">
        <w:rPr>
          <w:rFonts w:asciiTheme="minorHAnsi" w:hAnsiTheme="minorHAnsi"/>
        </w:rPr>
        <w:t>Modalidad:  Con</w:t>
      </w:r>
      <w:r w:rsidR="00176C9B">
        <w:rPr>
          <w:rFonts w:asciiTheme="minorHAnsi" w:hAnsiTheme="minorHAnsi"/>
        </w:rPr>
        <w:t xml:space="preserve">curso por oposición </w:t>
      </w:r>
      <w:bookmarkStart w:id="0" w:name="_GoBack"/>
      <w:bookmarkEnd w:id="0"/>
    </w:p>
    <w:p w:rsidR="00346F6B" w:rsidRPr="00346F6B" w:rsidRDefault="00346F6B" w:rsidP="00346F6B">
      <w:pPr>
        <w:pStyle w:val="Standard"/>
        <w:jc w:val="both"/>
        <w:rPr>
          <w:rFonts w:asciiTheme="minorHAnsi" w:hAnsiTheme="minorHAnsi"/>
        </w:rPr>
      </w:pPr>
      <w:r w:rsidRPr="00346F6B">
        <w:rPr>
          <w:rFonts w:asciiTheme="minorHAnsi" w:hAnsiTheme="minorHAnsi"/>
        </w:rPr>
        <w:t>Perfil</w:t>
      </w:r>
      <w:proofErr w:type="gramStart"/>
      <w:r w:rsidRPr="00346F6B">
        <w:rPr>
          <w:rFonts w:asciiTheme="minorHAnsi" w:hAnsiTheme="minorHAnsi"/>
        </w:rPr>
        <w:t>:  14</w:t>
      </w:r>
      <w:proofErr w:type="gramEnd"/>
      <w:r w:rsidRPr="00346F6B">
        <w:rPr>
          <w:rFonts w:asciiTheme="minorHAnsi" w:hAnsiTheme="minorHAnsi"/>
        </w:rPr>
        <w:t xml:space="preserve"> Docente en Métodos de Investigación</w:t>
      </w:r>
    </w:p>
    <w:p w:rsidR="00346F6B" w:rsidRPr="00346F6B" w:rsidRDefault="00346F6B" w:rsidP="00346F6B">
      <w:pPr>
        <w:pStyle w:val="Standard"/>
        <w:jc w:val="both"/>
        <w:rPr>
          <w:rFonts w:asciiTheme="minorHAnsi" w:hAnsiTheme="minorHAnsi"/>
        </w:rPr>
      </w:pPr>
      <w:r w:rsidRPr="00346F6B">
        <w:rPr>
          <w:rFonts w:asciiTheme="minorHAnsi" w:hAnsiTheme="minorHAnsi"/>
        </w:rPr>
        <w:t>Área Estratégica de Conocimiento:   Métodos de Investigación</w:t>
      </w:r>
    </w:p>
    <w:p w:rsidR="00346F6B" w:rsidRPr="00346F6B" w:rsidRDefault="00346F6B">
      <w:pPr>
        <w:rPr>
          <w:rFonts w:asciiTheme="minorHAnsi" w:hAnsiTheme="minorHAnsi"/>
        </w:rPr>
      </w:pPr>
    </w:p>
    <w:p w:rsidR="00346F6B" w:rsidRPr="00346F6B" w:rsidRDefault="00346F6B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2731"/>
        <w:tblW w:w="8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6530"/>
      </w:tblGrid>
      <w:tr w:rsidR="00346F6B" w:rsidRPr="00346F6B" w:rsidTr="00346F6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Grado académico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Licenciatura en Artes Plásticas  con Énfasis en Pintura y Maestría en Museología</w:t>
            </w:r>
          </w:p>
        </w:tc>
      </w:tr>
      <w:tr w:rsidR="00346F6B" w:rsidRPr="00346F6B" w:rsidTr="00346F6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Experiencia docente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Cinco  años en el ámbito docente universitario</w:t>
            </w:r>
          </w:p>
        </w:tc>
      </w:tr>
      <w:tr w:rsidR="00346F6B" w:rsidRPr="00346F6B" w:rsidTr="00346F6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Producción académica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Demostrada y amplia experiencia en campo de especialidad</w:t>
            </w:r>
          </w:p>
        </w:tc>
      </w:tr>
      <w:tr w:rsidR="00346F6B" w:rsidRPr="00346F6B" w:rsidTr="00346F6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Idiomas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 xml:space="preserve">Tener dominio instrumental de una lengua diferente de la materna </w:t>
            </w:r>
          </w:p>
        </w:tc>
      </w:tr>
      <w:tr w:rsidR="00346F6B" w:rsidRPr="00346F6B" w:rsidTr="00346F6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Competencias necesarias para el puesto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Conocimientos de la teoría de la comunicación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metodología de evaluación de proyectos de comunicación visual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Base de datos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 xml:space="preserve">Capacidad de comunicación en contextos sociales 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búsquedas en Web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Actitud de actualización constante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equipo audiovisuales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programas digitales.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Conocimiento de innovaciones en la didáctica de las áreas específicas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Interés por la investigación en las artes visuales</w:t>
            </w:r>
          </w:p>
          <w:p w:rsidR="00346F6B" w:rsidRPr="00346F6B" w:rsidRDefault="00346F6B" w:rsidP="00346F6B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Capacidad de trabajo en grupo</w:t>
            </w:r>
          </w:p>
        </w:tc>
      </w:tr>
      <w:tr w:rsidR="00346F6B" w:rsidRPr="00346F6B" w:rsidTr="00346F6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Disponibilidad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Trabajar en cualquier horario que demanden los programas y los proyectos académicos de docencia,  extensión  e investigación de la Unidad Académica, en cualquiera de los campus y las sedes regionales de la Universidad.</w:t>
            </w:r>
          </w:p>
        </w:tc>
      </w:tr>
      <w:tr w:rsidR="00346F6B" w:rsidRPr="00346F6B" w:rsidTr="00346F6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Jornada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40 horas (tiempo completo)</w:t>
            </w:r>
          </w:p>
        </w:tc>
      </w:tr>
      <w:tr w:rsidR="00346F6B" w:rsidRPr="00346F6B" w:rsidTr="00346F6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Prueba académica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B" w:rsidRPr="00346F6B" w:rsidRDefault="00346F6B" w:rsidP="00346F6B">
            <w:pPr>
              <w:pStyle w:val="Standard"/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El oferente debe someterse a una prueba de índole académica antes de ser otorgado el Concurso por Oposición, de conformidad con los contenidos académicos.</w:t>
            </w:r>
          </w:p>
        </w:tc>
      </w:tr>
    </w:tbl>
    <w:p w:rsidR="00346F6B" w:rsidRPr="00346F6B" w:rsidRDefault="00346F6B">
      <w:pPr>
        <w:rPr>
          <w:rFonts w:asciiTheme="minorHAnsi" w:hAnsiTheme="minorHAnsi"/>
        </w:rPr>
      </w:pPr>
    </w:p>
    <w:p w:rsidR="00346F6B" w:rsidRPr="00346F6B" w:rsidRDefault="00346F6B">
      <w:pPr>
        <w:rPr>
          <w:rFonts w:asciiTheme="minorHAnsi" w:hAnsiTheme="minorHAnsi"/>
        </w:rPr>
      </w:pPr>
    </w:p>
    <w:p w:rsidR="00346F6B" w:rsidRPr="00346F6B" w:rsidRDefault="00346F6B">
      <w:pPr>
        <w:rPr>
          <w:rFonts w:asciiTheme="minorHAnsi" w:hAnsiTheme="minorHAnsi"/>
        </w:rPr>
      </w:pPr>
    </w:p>
    <w:p w:rsidR="00346F6B" w:rsidRDefault="00346F6B"/>
    <w:p w:rsidR="00346F6B" w:rsidRDefault="00346F6B"/>
    <w:p w:rsidR="00346F6B" w:rsidRDefault="00346F6B"/>
    <w:p w:rsidR="00346F6B" w:rsidRDefault="00346F6B"/>
    <w:p w:rsidR="00346F6B" w:rsidRDefault="00346F6B"/>
    <w:p w:rsidR="00346F6B" w:rsidRDefault="00346F6B"/>
    <w:p w:rsidR="00346F6B" w:rsidRDefault="00346F6B"/>
    <w:p w:rsidR="00346F6B" w:rsidRDefault="00346F6B"/>
    <w:p w:rsidR="00346F6B" w:rsidRDefault="00346F6B"/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176C9B" w:rsidRDefault="00176C9B" w:rsidP="00346F6B">
      <w:pPr>
        <w:pStyle w:val="Standard"/>
        <w:jc w:val="both"/>
        <w:rPr>
          <w:rFonts w:asciiTheme="minorHAnsi" w:hAnsiTheme="minorHAnsi"/>
        </w:rPr>
      </w:pPr>
    </w:p>
    <w:p w:rsidR="00346F6B" w:rsidRPr="00346F6B" w:rsidRDefault="00346F6B" w:rsidP="00346F6B">
      <w:pPr>
        <w:pStyle w:val="Standard"/>
        <w:jc w:val="both"/>
        <w:rPr>
          <w:rFonts w:asciiTheme="minorHAnsi" w:hAnsiTheme="minorHAnsi"/>
        </w:rPr>
      </w:pPr>
      <w:r w:rsidRPr="00346F6B">
        <w:rPr>
          <w:rFonts w:asciiTheme="minorHAnsi" w:hAnsiTheme="minorHAnsi"/>
        </w:rPr>
        <w:t>Modalidad</w:t>
      </w:r>
      <w:proofErr w:type="gramStart"/>
      <w:r w:rsidRPr="00346F6B">
        <w:rPr>
          <w:rFonts w:asciiTheme="minorHAnsi" w:hAnsiTheme="minorHAnsi"/>
        </w:rPr>
        <w:t>:  Con</w:t>
      </w:r>
      <w:r w:rsidR="00176C9B">
        <w:rPr>
          <w:rFonts w:asciiTheme="minorHAnsi" w:hAnsiTheme="minorHAnsi"/>
        </w:rPr>
        <w:t>curso</w:t>
      </w:r>
      <w:proofErr w:type="gramEnd"/>
      <w:r w:rsidR="00176C9B">
        <w:rPr>
          <w:rFonts w:asciiTheme="minorHAnsi" w:hAnsiTheme="minorHAnsi"/>
        </w:rPr>
        <w:t xml:space="preserve"> por oposición</w:t>
      </w:r>
    </w:p>
    <w:p w:rsidR="00346F6B" w:rsidRPr="00346F6B" w:rsidRDefault="00346F6B" w:rsidP="00346F6B">
      <w:pPr>
        <w:pStyle w:val="Standard"/>
        <w:jc w:val="both"/>
        <w:rPr>
          <w:rFonts w:asciiTheme="minorHAnsi" w:hAnsiTheme="minorHAnsi"/>
        </w:rPr>
      </w:pPr>
      <w:r w:rsidRPr="00346F6B">
        <w:rPr>
          <w:rFonts w:asciiTheme="minorHAnsi" w:hAnsiTheme="minorHAnsi"/>
        </w:rPr>
        <w:t>Perfil</w:t>
      </w:r>
      <w:proofErr w:type="gramStart"/>
      <w:r w:rsidRPr="00346F6B">
        <w:rPr>
          <w:rFonts w:asciiTheme="minorHAnsi" w:hAnsiTheme="minorHAnsi"/>
        </w:rPr>
        <w:t>:  17</w:t>
      </w:r>
      <w:proofErr w:type="gramEnd"/>
      <w:r w:rsidRPr="00346F6B">
        <w:rPr>
          <w:rFonts w:asciiTheme="minorHAnsi" w:hAnsiTheme="minorHAnsi"/>
        </w:rPr>
        <w:t xml:space="preserve"> Docente en la Enseñanza de Arte y Comunicación Visual</w:t>
      </w:r>
    </w:p>
    <w:p w:rsidR="00346F6B" w:rsidRPr="00346F6B" w:rsidRDefault="00346F6B" w:rsidP="00346F6B">
      <w:pPr>
        <w:pStyle w:val="Standard"/>
        <w:jc w:val="both"/>
        <w:rPr>
          <w:rFonts w:asciiTheme="minorHAnsi" w:hAnsiTheme="minorHAnsi"/>
        </w:rPr>
      </w:pPr>
      <w:r w:rsidRPr="00346F6B">
        <w:rPr>
          <w:rFonts w:asciiTheme="minorHAnsi" w:hAnsiTheme="minorHAnsi"/>
        </w:rPr>
        <w:t>Área Estratégica de conocimiento:   Enseñanza en Arte y Comunicación Visual</w:t>
      </w:r>
    </w:p>
    <w:p w:rsidR="00346F6B" w:rsidRDefault="00346F6B" w:rsidP="00346F6B">
      <w:pPr>
        <w:pStyle w:val="Standard"/>
        <w:jc w:val="both"/>
      </w:pPr>
    </w:p>
    <w:p w:rsidR="00346F6B" w:rsidRDefault="00346F6B"/>
    <w:tbl>
      <w:tblPr>
        <w:tblpPr w:leftFromText="141" w:rightFromText="141" w:vertAnchor="page" w:horzAnchor="margin" w:tblpY="3241"/>
        <w:tblW w:w="8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6530"/>
      </w:tblGrid>
      <w:tr w:rsidR="00176C9B" w:rsidRPr="00346F6B" w:rsidTr="00B44A18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Grado académico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Licenciatura en Artes Plásticas con Énfasis en Pintura y Maestría en Educación con Énfasis en Docencia Universitaria</w:t>
            </w:r>
          </w:p>
        </w:tc>
      </w:tr>
      <w:tr w:rsidR="00176C9B" w:rsidRPr="00346F6B" w:rsidTr="00B44A18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Experiencia docente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Cinco años en el ámbito docente universitario</w:t>
            </w:r>
          </w:p>
        </w:tc>
      </w:tr>
      <w:tr w:rsidR="00176C9B" w:rsidRPr="00346F6B" w:rsidTr="00B44A18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Producción académica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Demostrada y amplia experiencia en campo de especialidad</w:t>
            </w:r>
          </w:p>
        </w:tc>
      </w:tr>
      <w:tr w:rsidR="00176C9B" w:rsidRPr="00346F6B" w:rsidTr="00B44A18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Idiomas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 xml:space="preserve">Tener dominio instrumental de una lengua diferente de la materna </w:t>
            </w:r>
          </w:p>
        </w:tc>
      </w:tr>
      <w:tr w:rsidR="00176C9B" w:rsidRPr="00346F6B" w:rsidTr="00B44A18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Competencias necesarias para el puesto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Conocimientos de la teoría de la comunicación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metodología de evaluación de proyectos de comunicación visual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Base de datos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 xml:space="preserve">Capacidad de comunicación en contextos sociales 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búsquedas en Web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Actitud de actualización constante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equipo audiovisuales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Manejo de programas digitales.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Conocimiento de innovaciones en la didáctica de las áreas específicas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Interés por la investigación en las artes visuales</w:t>
            </w:r>
          </w:p>
          <w:p w:rsidR="00176C9B" w:rsidRPr="00346F6B" w:rsidRDefault="00176C9B" w:rsidP="00B44A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Capacidad de trabajo en grupo</w:t>
            </w:r>
          </w:p>
          <w:p w:rsidR="00176C9B" w:rsidRPr="00346F6B" w:rsidRDefault="00176C9B" w:rsidP="00B44A18">
            <w:pPr>
              <w:pStyle w:val="Standard"/>
              <w:ind w:left="720"/>
              <w:jc w:val="both"/>
              <w:rPr>
                <w:rFonts w:asciiTheme="minorHAnsi" w:hAnsiTheme="minorHAnsi"/>
                <w:bCs/>
                <w:lang w:val="es-ES"/>
              </w:rPr>
            </w:pPr>
          </w:p>
        </w:tc>
      </w:tr>
      <w:tr w:rsidR="00176C9B" w:rsidRPr="00346F6B" w:rsidTr="00B44A18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Disponibilidad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Trabajar en cualquier horario que demanden los programas y los proyectos académicos de docencia,  extensión  e investigación de la Unidad Académica, en cualquiera de los campus y las sedes regionales de la Universidad.</w:t>
            </w:r>
          </w:p>
        </w:tc>
      </w:tr>
      <w:tr w:rsidR="00176C9B" w:rsidRPr="00346F6B" w:rsidTr="00B44A18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Jornada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40 horas (tiempo completo)</w:t>
            </w:r>
          </w:p>
        </w:tc>
      </w:tr>
      <w:tr w:rsidR="00176C9B" w:rsidRPr="00346F6B" w:rsidTr="00B44A18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</w:rPr>
            </w:pPr>
            <w:r w:rsidRPr="00346F6B">
              <w:rPr>
                <w:rFonts w:asciiTheme="minorHAnsi" w:hAnsiTheme="minorHAnsi"/>
                <w:bCs/>
              </w:rPr>
              <w:t>Prueba académica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C9B" w:rsidRPr="00346F6B" w:rsidRDefault="00176C9B" w:rsidP="00B44A18">
            <w:pPr>
              <w:pStyle w:val="Standard"/>
              <w:jc w:val="both"/>
              <w:rPr>
                <w:rFonts w:asciiTheme="minorHAnsi" w:hAnsiTheme="minorHAnsi"/>
                <w:bCs/>
                <w:lang w:val="es-ES"/>
              </w:rPr>
            </w:pPr>
            <w:r w:rsidRPr="00346F6B">
              <w:rPr>
                <w:rFonts w:asciiTheme="minorHAnsi" w:hAnsiTheme="minorHAnsi"/>
                <w:bCs/>
                <w:lang w:val="es-ES"/>
              </w:rPr>
              <w:t>El oferente debe someterse a una prueba de índole académica antes de ser otorgado el Concurso por Oposición, de conformidad con los contenidos académicos.</w:t>
            </w:r>
          </w:p>
        </w:tc>
      </w:tr>
    </w:tbl>
    <w:p w:rsidR="00346F6B" w:rsidRDefault="00346F6B"/>
    <w:sectPr w:rsidR="00346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B40"/>
    <w:multiLevelType w:val="multilevel"/>
    <w:tmpl w:val="21528AF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6B"/>
    <w:rsid w:val="00176C9B"/>
    <w:rsid w:val="002239EF"/>
    <w:rsid w:val="00346F6B"/>
    <w:rsid w:val="00E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F6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46F6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F6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46F6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Marlen-EACV</dc:creator>
  <cp:lastModifiedBy>Universidad Nacional</cp:lastModifiedBy>
  <cp:revision>2</cp:revision>
  <dcterms:created xsi:type="dcterms:W3CDTF">2017-09-08T22:01:00Z</dcterms:created>
  <dcterms:modified xsi:type="dcterms:W3CDTF">2017-09-08T22:01:00Z</dcterms:modified>
</cp:coreProperties>
</file>